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2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505" w:dyaOrig="835">
          <v:rect xmlns:o="urn:schemas-microsoft-com:office:office" xmlns:v="urn:schemas-microsoft-com:vml" id="rectole0000000000" style="width:125.250000pt;height:4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3680"/>
      </w:tblGrid>
      <w:tr>
        <w:trPr>
          <w:trHeight w:val="640" w:hRule="auto"/>
          <w:jc w:val="left"/>
        </w:trPr>
        <w:tc>
          <w:tcPr>
            <w:tcW w:w="13680" w:type="dxa"/>
            <w:tcBorders>
              <w:top w:val="single" w:color="808080" w:sz="4"/>
              <w:left w:val="single" w:color="000000" w:sz="4"/>
              <w:bottom w:val="single" w:color="80808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80" w:leader="none"/>
              </w:tabs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B52"/>
                <w:spacing w:val="0"/>
                <w:position w:val="0"/>
                <w:sz w:val="48"/>
                <w:shd w:fill="auto" w:val="clear"/>
              </w:rPr>
              <w:t xml:space="preserve">Decision Matrix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19"/>
        <w:gridCol w:w="1709"/>
        <w:gridCol w:w="1721"/>
        <w:gridCol w:w="1720"/>
        <w:gridCol w:w="1714"/>
      </w:tblGrid>
      <w:tr>
        <w:trPr>
          <w:trHeight w:val="404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Ideas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Time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Difficultly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Supplies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Totals</w:t>
            </w: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Lever 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4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4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5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Wheel &amp; axle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9</w:t>
            </w: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Pulley 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Inclined plane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5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948" w:hRule="auto"/>
          <w:jc w:val="center"/>
        </w:trPr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Gears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5= Best</w:t>
        <w:tab/>
        <w:t xml:space="preserve">1= Worst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